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87" w:rsidRDefault="00DE2B73" w:rsidP="00DE2B73">
      <w:pPr>
        <w:widowControl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DE2B73">
        <w:rPr>
          <w:rFonts w:ascii="华文中宋" w:eastAsia="华文中宋" w:hAnsi="华文中宋" w:cs="宋体"/>
          <w:kern w:val="0"/>
          <w:sz w:val="28"/>
          <w:szCs w:val="28"/>
        </w:rPr>
        <w:t>【征文通知】</w:t>
      </w:r>
    </w:p>
    <w:p w:rsidR="00DE2B73" w:rsidRPr="00D0733F" w:rsidRDefault="00DE2B73" w:rsidP="00DE2B73">
      <w:pPr>
        <w:widowControl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D0733F">
        <w:rPr>
          <w:rFonts w:ascii="黑体" w:eastAsia="黑体" w:hAnsi="黑体" w:cs="宋体"/>
          <w:kern w:val="0"/>
          <w:sz w:val="36"/>
          <w:szCs w:val="36"/>
        </w:rPr>
        <w:t>202</w:t>
      </w:r>
      <w:r w:rsidR="00D0733F" w:rsidRPr="00D0733F">
        <w:rPr>
          <w:rFonts w:ascii="黑体" w:eastAsia="黑体" w:hAnsi="黑体" w:cs="宋体"/>
          <w:kern w:val="0"/>
          <w:sz w:val="36"/>
          <w:szCs w:val="36"/>
        </w:rPr>
        <w:t>2</w:t>
      </w:r>
      <w:r w:rsidRPr="00D0733F">
        <w:rPr>
          <w:rFonts w:ascii="黑体" w:eastAsia="黑体" w:hAnsi="黑体" w:cs="宋体"/>
          <w:kern w:val="0"/>
          <w:sz w:val="36"/>
          <w:szCs w:val="36"/>
        </w:rPr>
        <w:t>年农村社会学论坛：</w:t>
      </w:r>
      <w:r w:rsidR="00D0733F" w:rsidRPr="00D0733F">
        <w:rPr>
          <w:rFonts w:ascii="黑体" w:eastAsia="黑体" w:hAnsi="黑体" w:cs="宋体" w:hint="eastAsia"/>
          <w:kern w:val="0"/>
          <w:sz w:val="36"/>
          <w:szCs w:val="36"/>
        </w:rPr>
        <w:t>共同富裕与城乡协调发展</w:t>
      </w:r>
    </w:p>
    <w:p w:rsidR="00DE2B73" w:rsidRDefault="00DE2B73" w:rsidP="00DE2B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53232" w:rsidRDefault="00453232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2B73" w:rsidRPr="00DE2B73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2B73">
        <w:rPr>
          <w:rFonts w:ascii="宋体" w:eastAsia="宋体" w:hAnsi="宋体" w:cs="宋体" w:hint="eastAsia"/>
          <w:kern w:val="0"/>
          <w:sz w:val="24"/>
          <w:szCs w:val="24"/>
        </w:rPr>
        <w:t>中国社会学会202</w:t>
      </w:r>
      <w:r w:rsidR="00D0733F">
        <w:rPr>
          <w:rFonts w:ascii="宋体" w:eastAsia="宋体" w:hAnsi="宋体" w:cs="宋体"/>
          <w:kern w:val="0"/>
          <w:sz w:val="24"/>
          <w:szCs w:val="24"/>
        </w:rPr>
        <w:t>2</w:t>
      </w:r>
      <w:r w:rsidRPr="00DE2B73">
        <w:rPr>
          <w:rFonts w:ascii="宋体" w:eastAsia="宋体" w:hAnsi="宋体" w:cs="宋体" w:hint="eastAsia"/>
          <w:kern w:val="0"/>
          <w:sz w:val="24"/>
          <w:szCs w:val="24"/>
        </w:rPr>
        <w:t>年学术年会拟在</w:t>
      </w:r>
      <w:r w:rsidR="00D0733F">
        <w:rPr>
          <w:rFonts w:ascii="宋体" w:eastAsia="宋体" w:hAnsi="宋体" w:cs="宋体" w:hint="eastAsia"/>
          <w:kern w:val="0"/>
          <w:sz w:val="24"/>
          <w:szCs w:val="24"/>
        </w:rPr>
        <w:t>厦门大学</w:t>
      </w:r>
      <w:r w:rsidRPr="00DE2B73">
        <w:rPr>
          <w:rFonts w:ascii="宋体" w:eastAsia="宋体" w:hAnsi="宋体" w:hint="eastAsia"/>
          <w:sz w:val="24"/>
          <w:szCs w:val="24"/>
        </w:rPr>
        <w:t>举办。</w:t>
      </w:r>
      <w:r w:rsidRPr="00DE2B73">
        <w:rPr>
          <w:rFonts w:ascii="宋体" w:eastAsia="宋体" w:hAnsi="宋体" w:cs="宋体" w:hint="eastAsia"/>
          <w:kern w:val="0"/>
          <w:sz w:val="24"/>
          <w:szCs w:val="24"/>
        </w:rPr>
        <w:t>经学会批准，设立“</w:t>
      </w:r>
      <w:r w:rsidR="00D0733F" w:rsidRPr="00D0733F">
        <w:rPr>
          <w:rFonts w:ascii="宋体" w:eastAsia="宋体" w:hAnsi="宋体" w:cs="Arial"/>
          <w:sz w:val="24"/>
          <w:szCs w:val="24"/>
        </w:rPr>
        <w:t>2022年农村社会学论坛——共同富裕与城乡协调发展</w:t>
      </w:r>
      <w:r w:rsidRPr="00DE2B73">
        <w:rPr>
          <w:rFonts w:ascii="宋体" w:eastAsia="宋体" w:hAnsi="宋体" w:cs="宋体" w:hint="eastAsia"/>
          <w:kern w:val="0"/>
          <w:sz w:val="24"/>
          <w:szCs w:val="24"/>
        </w:rPr>
        <w:t>”分论坛，本论坛由中国社会学会农村社会学专业委员会</w:t>
      </w:r>
      <w:r w:rsidRPr="00DE2B73">
        <w:rPr>
          <w:rFonts w:ascii="宋体" w:eastAsia="宋体" w:hAnsi="宋体" w:cs="宋体"/>
          <w:kern w:val="0"/>
          <w:sz w:val="24"/>
          <w:szCs w:val="24"/>
        </w:rPr>
        <w:t>,华中农业大学农村社会建设与管理研究中心,中国人民大学社会学理论与方法研究中心,中国农业大学人文与发展学院,华东理工大学社会学系,《求索》杂志社</w:t>
      </w:r>
      <w:r w:rsidRPr="00DE2B73">
        <w:rPr>
          <w:rFonts w:ascii="宋体" w:eastAsia="宋体" w:hAnsi="宋体" w:cs="宋体" w:hint="eastAsia"/>
          <w:kern w:val="0"/>
          <w:sz w:val="24"/>
          <w:szCs w:val="24"/>
        </w:rPr>
        <w:t>联合主办。现面向学界同仁征集会议论文，诚邀您不吝赐稿，参与论坛研讨。现将有关事宜通知如下：</w:t>
      </w:r>
    </w:p>
    <w:p w:rsidR="00DE2B73" w:rsidRPr="00DE2B73" w:rsidRDefault="00DE2B73" w:rsidP="00453232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2B7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一、论坛名称</w:t>
      </w:r>
    </w:p>
    <w:p w:rsidR="00DE2B73" w:rsidRPr="00DE2B73" w:rsidRDefault="00D0733F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/>
          <w:kern w:val="0"/>
          <w:sz w:val="24"/>
          <w:szCs w:val="24"/>
        </w:rPr>
        <w:t>2022年农村社会学论坛：共同富裕与城乡协调发展</w:t>
      </w:r>
    </w:p>
    <w:p w:rsidR="00DE2B73" w:rsidRPr="00453232" w:rsidRDefault="00DE2B73" w:rsidP="00453232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532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二、主办单位与论坛负责人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主办单位：</w:t>
      </w:r>
      <w:r w:rsidRPr="00DE2B73">
        <w:rPr>
          <w:rFonts w:ascii="新宋体" w:eastAsia="新宋体" w:hAnsi="新宋体" w:cs="宋体" w:hint="eastAsia"/>
          <w:kern w:val="0"/>
          <w:sz w:val="24"/>
          <w:szCs w:val="24"/>
        </w:rPr>
        <w:t>中国社会学会农村社会学专业委员会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华中农业大学农村社会建设与管理研究中心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0733F">
        <w:rPr>
          <w:rFonts w:ascii="宋体" w:eastAsia="宋体" w:hAnsi="宋体" w:cs="Arial"/>
          <w:sz w:val="24"/>
          <w:szCs w:val="24"/>
        </w:rPr>
        <w:t>中国人民大学社会学理论与方法研究中心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中国农业大学人文与发展学院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华东理工大学社会学系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《求索》杂志社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论坛负责人：</w:t>
      </w:r>
      <w:r w:rsidRPr="00DE2B73">
        <w:rPr>
          <w:rFonts w:ascii="新宋体" w:eastAsia="新宋体" w:hAnsi="新宋体" w:cs="宋体" w:hint="eastAsia"/>
          <w:kern w:val="0"/>
          <w:sz w:val="24"/>
          <w:szCs w:val="24"/>
        </w:rPr>
        <w:t>王春光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0733F">
        <w:rPr>
          <w:rFonts w:ascii="宋体" w:eastAsia="宋体" w:hAnsi="宋体" w:cs="Arial"/>
          <w:sz w:val="24"/>
          <w:szCs w:val="24"/>
        </w:rPr>
        <w:t>钟涨宝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陆益龙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叶敬忠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杨发祥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，</w:t>
      </w:r>
      <w:r w:rsidRPr="00DE2B73">
        <w:rPr>
          <w:rFonts w:ascii="新宋体" w:eastAsia="新宋体" w:hAnsi="新宋体" w:cs="宋体"/>
          <w:kern w:val="0"/>
          <w:sz w:val="24"/>
          <w:szCs w:val="24"/>
        </w:rPr>
        <w:t>黄海</w:t>
      </w:r>
    </w:p>
    <w:p w:rsidR="00DE2B73" w:rsidRPr="00453232" w:rsidRDefault="00DE2B73" w:rsidP="00453232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532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三、论坛议题</w:t>
      </w:r>
    </w:p>
    <w:p w:rsidR="00DE2B73" w:rsidRPr="00DE2B73" w:rsidRDefault="00D0733F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/>
          <w:kern w:val="0"/>
          <w:sz w:val="24"/>
          <w:szCs w:val="24"/>
        </w:rPr>
        <w:t>2022年的中央一号文件明确了全面推进乡村振兴重点工作的意见，其中“构建新发展格局、推动高质量发展，促进共同富裕”是重要的目标。那么在这一新目标下，</w:t>
      </w:r>
      <w:r w:rsidRPr="00D0733F">
        <w:rPr>
          <w:rFonts w:ascii="宋体" w:eastAsia="宋体" w:hAnsi="宋体" w:cs="Arial"/>
          <w:sz w:val="24"/>
          <w:szCs w:val="24"/>
        </w:rPr>
        <w:t>如何推进体制机制改革</w:t>
      </w:r>
      <w:r w:rsidRPr="00D0733F">
        <w:rPr>
          <w:rFonts w:ascii="宋体" w:eastAsia="宋体" w:hAnsi="宋体" w:cs="宋体"/>
          <w:kern w:val="0"/>
          <w:sz w:val="24"/>
          <w:szCs w:val="24"/>
        </w:rPr>
        <w:t>、促进农村发展与共同富裕？这不仅关系到农村的未来发展，而且会关系到整个社会发展的质量。因此，新背景下探讨共同富裕和农村发展问题，将是当代农村社会学研究领域里的大问题。</w:t>
      </w:r>
      <w:r w:rsidR="00DE2B73" w:rsidRPr="00DE2B73">
        <w:rPr>
          <w:rFonts w:ascii="宋体" w:eastAsia="宋体" w:hAnsi="宋体" w:cs="宋体" w:hint="eastAsia"/>
          <w:kern w:val="0"/>
          <w:sz w:val="24"/>
          <w:szCs w:val="24"/>
        </w:rPr>
        <w:t>农村社会学论坛的讨论和交流包括但不限于论题：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乡村振兴与农村社会的共同富裕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农村发展与治理的结构和机制优化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乡村治理体系现代化建设的路径与地方经验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乡村振兴与农村精神文明建设研究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社会转型与农村社会治理机制创新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新型农业经营主体培育与农村社会发展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农村社会保障体系建设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美好生活建设的家庭关系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农民流动与城乡一体发展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农业结构转型与农产品质量治理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农村教育培训体系与乡村振兴人才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农村资源价值再造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农村创意文化发展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乡土文化保护与发展</w:t>
      </w:r>
    </w:p>
    <w:p w:rsidR="00D0733F" w:rsidRDefault="00D0733F" w:rsidP="00D0733F">
      <w:pPr>
        <w:pStyle w:val="a4"/>
        <w:widowControl/>
        <w:numPr>
          <w:ilvl w:val="0"/>
          <w:numId w:val="1"/>
        </w:numPr>
        <w:snapToGrid w:val="0"/>
        <w:spacing w:beforeLines="30" w:before="93" w:line="38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宋体" w:hint="eastAsia"/>
          <w:kern w:val="0"/>
          <w:sz w:val="24"/>
          <w:szCs w:val="24"/>
        </w:rPr>
        <w:t>城乡一体化与协调发展</w:t>
      </w:r>
    </w:p>
    <w:p w:rsidR="00DE2B73" w:rsidRPr="00453232" w:rsidRDefault="00DE2B73" w:rsidP="00453232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532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四、论坛时间</w:t>
      </w:r>
      <w:r w:rsidR="00D0733F" w:rsidRPr="004532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与地点</w:t>
      </w:r>
    </w:p>
    <w:p w:rsidR="00D0733F" w:rsidRDefault="00114787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114787">
        <w:rPr>
          <w:rFonts w:ascii="新宋体" w:eastAsia="新宋体" w:hAnsi="新宋体" w:cs="宋体"/>
          <w:kern w:val="0"/>
          <w:sz w:val="24"/>
          <w:szCs w:val="24"/>
        </w:rPr>
        <w:t>202</w:t>
      </w:r>
      <w:r w:rsidR="00D0733F">
        <w:rPr>
          <w:rFonts w:ascii="新宋体" w:eastAsia="新宋体" w:hAnsi="新宋体" w:cs="宋体"/>
          <w:kern w:val="0"/>
          <w:sz w:val="24"/>
          <w:szCs w:val="24"/>
        </w:rPr>
        <w:t>2</w:t>
      </w:r>
      <w:r w:rsidRPr="00114787">
        <w:rPr>
          <w:rFonts w:ascii="新宋体" w:eastAsia="新宋体" w:hAnsi="新宋体" w:cs="宋体"/>
          <w:kern w:val="0"/>
          <w:sz w:val="24"/>
          <w:szCs w:val="24"/>
        </w:rPr>
        <w:t>年</w:t>
      </w:r>
      <w:r w:rsidR="00D0733F" w:rsidRPr="00D0733F">
        <w:rPr>
          <w:rFonts w:ascii="新宋体" w:eastAsia="新宋体" w:hAnsi="新宋体" w:cs="宋体"/>
          <w:kern w:val="0"/>
          <w:sz w:val="24"/>
          <w:szCs w:val="24"/>
        </w:rPr>
        <w:t>7月16日</w:t>
      </w:r>
      <w:r w:rsidRPr="00114787">
        <w:rPr>
          <w:rFonts w:ascii="新宋体" w:eastAsia="新宋体" w:hAnsi="新宋体" w:cs="宋体"/>
          <w:kern w:val="0"/>
          <w:sz w:val="24"/>
          <w:szCs w:val="24"/>
        </w:rPr>
        <w:t>（拟定），</w:t>
      </w:r>
      <w:r w:rsidR="00D0733F">
        <w:rPr>
          <w:rFonts w:ascii="新宋体" w:eastAsia="新宋体" w:hAnsi="新宋体" w:cs="宋体" w:hint="eastAsia"/>
          <w:kern w:val="0"/>
          <w:sz w:val="24"/>
          <w:szCs w:val="24"/>
        </w:rPr>
        <w:t>在厦门大学举办，</w:t>
      </w:r>
      <w:r w:rsidRPr="00114787">
        <w:rPr>
          <w:rFonts w:ascii="新宋体" w:eastAsia="新宋体" w:hAnsi="新宋体" w:cs="宋体"/>
          <w:kern w:val="0"/>
          <w:sz w:val="24"/>
          <w:szCs w:val="24"/>
        </w:rPr>
        <w:t>会期一天。</w:t>
      </w:r>
    </w:p>
    <w:p w:rsidR="00DE2B73" w:rsidRPr="00453232" w:rsidRDefault="00453232" w:rsidP="00453232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五、论文要求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D0733F">
        <w:rPr>
          <w:rFonts w:ascii="宋体" w:eastAsia="宋体" w:hAnsi="宋体" w:cs="Arial" w:hint="eastAsia"/>
          <w:sz w:val="24"/>
          <w:szCs w:val="24"/>
        </w:rPr>
        <w:t>每篇论文只可投递一个论坛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。严禁一稿多投。一稿多投的论文将不能参加年会的优秀论文评选。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2.学术规范的要求： 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D0733F">
        <w:rPr>
          <w:rFonts w:ascii="宋体" w:eastAsia="宋体" w:hAnsi="宋体" w:cs="Arial" w:hint="eastAsia"/>
          <w:sz w:val="24"/>
          <w:szCs w:val="24"/>
        </w:rPr>
        <w:t>稿件第一页应包括以下信息</w:t>
      </w: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：文章标题、作者姓名、单位、职称、联系电话、通讯地址、电邮地址； 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Pr="00D0733F">
        <w:rPr>
          <w:rFonts w:ascii="宋体" w:eastAsia="宋体" w:hAnsi="宋体" w:cs="Arial" w:hint="eastAsia"/>
          <w:sz w:val="24"/>
          <w:szCs w:val="24"/>
        </w:rPr>
        <w:t>稿件第二页应包括以下信息</w:t>
      </w: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：文章标题、中文摘要，不超过200字、3-5个中文关键词、英文标题、作者姓名的汉语拼音、英文摘要，不超过150字；          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</w:t>
      </w:r>
      <w:r w:rsidRPr="00D0733F">
        <w:rPr>
          <w:rFonts w:ascii="宋体" w:eastAsia="宋体" w:hAnsi="宋体" w:cs="Arial" w:hint="eastAsia"/>
          <w:sz w:val="24"/>
          <w:szCs w:val="24"/>
        </w:rPr>
        <w:t>文章凡采用他人成说</w:t>
      </w: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，务必加注说明。论文排版格式参考《中国社会科学》的相关要求。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</w:t>
      </w:r>
      <w:r w:rsidRPr="00D0733F">
        <w:rPr>
          <w:rFonts w:ascii="宋体" w:eastAsia="宋体" w:hAnsi="宋体" w:cs="Arial" w:hint="eastAsia"/>
          <w:sz w:val="24"/>
          <w:szCs w:val="24"/>
        </w:rPr>
        <w:t>文章原则上不超过</w:t>
      </w:r>
      <w:r w:rsidRPr="00180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20000字。   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新宋体" w:eastAsia="新宋体" w:hAnsi="新宋体" w:cs="宋体"/>
          <w:b/>
          <w:bCs/>
          <w:kern w:val="0"/>
          <w:sz w:val="24"/>
          <w:szCs w:val="24"/>
        </w:rPr>
      </w:pPr>
      <w:r w:rsidRPr="001801A7">
        <w:rPr>
          <w:rFonts w:ascii="新宋体" w:eastAsia="新宋体" w:hAnsi="新宋体" w:cs="宋体"/>
          <w:b/>
          <w:bCs/>
          <w:kern w:val="0"/>
          <w:sz w:val="24"/>
          <w:szCs w:val="24"/>
        </w:rPr>
        <w:t> </w:t>
      </w:r>
      <w:r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六</w:t>
      </w:r>
      <w:r w:rsidRPr="001801A7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、论文提交的时间和方式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有意参</w:t>
      </w:r>
      <w:r w:rsidR="00D0733F">
        <w:rPr>
          <w:rFonts w:ascii="新宋体" w:eastAsia="新宋体" w:hAnsi="新宋体" w:cs="宋体" w:hint="eastAsia"/>
          <w:kern w:val="0"/>
          <w:sz w:val="24"/>
          <w:szCs w:val="24"/>
        </w:rPr>
        <w:t>会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者请填写</w:t>
      </w:r>
      <w:r w:rsidRPr="0050763A">
        <w:rPr>
          <w:rFonts w:ascii="新宋体" w:eastAsia="新宋体" w:hAnsi="新宋体" w:cs="宋体" w:hint="eastAsia"/>
          <w:color w:val="0000FF"/>
          <w:kern w:val="0"/>
          <w:sz w:val="24"/>
          <w:szCs w:val="24"/>
          <w:u w:val="single"/>
        </w:rPr>
        <w:t>回执（见附件）及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全文请于</w:t>
      </w:r>
      <w:r w:rsidRPr="007E64FE">
        <w:rPr>
          <w:rFonts w:ascii="新宋体" w:eastAsia="新宋体" w:hAnsi="新宋体" w:cs="宋体" w:hint="eastAsia"/>
          <w:b/>
          <w:color w:val="FF0000"/>
          <w:kern w:val="0"/>
          <w:sz w:val="24"/>
          <w:szCs w:val="24"/>
        </w:rPr>
        <w:t>202</w:t>
      </w:r>
      <w:r w:rsidR="00D0733F">
        <w:rPr>
          <w:rFonts w:ascii="新宋体" w:eastAsia="新宋体" w:hAnsi="新宋体" w:cs="宋体"/>
          <w:b/>
          <w:color w:val="FF0000"/>
          <w:kern w:val="0"/>
          <w:sz w:val="24"/>
          <w:szCs w:val="24"/>
        </w:rPr>
        <w:t>2</w:t>
      </w:r>
      <w:r w:rsidRPr="007E64FE">
        <w:rPr>
          <w:rFonts w:ascii="新宋体" w:eastAsia="新宋体" w:hAnsi="新宋体" w:cs="宋体" w:hint="eastAsia"/>
          <w:b/>
          <w:color w:val="FF0000"/>
          <w:kern w:val="0"/>
          <w:sz w:val="24"/>
          <w:szCs w:val="24"/>
        </w:rPr>
        <w:t>年</w:t>
      </w:r>
      <w:r w:rsidR="00D0733F">
        <w:rPr>
          <w:rFonts w:ascii="新宋体" w:eastAsia="新宋体" w:hAnsi="新宋体" w:cs="宋体"/>
          <w:b/>
          <w:color w:val="FF0000"/>
          <w:kern w:val="0"/>
          <w:sz w:val="24"/>
          <w:szCs w:val="24"/>
        </w:rPr>
        <w:t>5</w:t>
      </w:r>
      <w:r w:rsidRPr="007E64FE">
        <w:rPr>
          <w:rFonts w:ascii="新宋体" w:eastAsia="新宋体" w:hAnsi="新宋体" w:cs="宋体" w:hint="eastAsia"/>
          <w:b/>
          <w:color w:val="FF0000"/>
          <w:kern w:val="0"/>
          <w:sz w:val="24"/>
          <w:szCs w:val="24"/>
        </w:rPr>
        <w:t>月</w:t>
      </w:r>
      <w:r w:rsidR="00D0733F">
        <w:rPr>
          <w:rFonts w:ascii="新宋体" w:eastAsia="新宋体" w:hAnsi="新宋体" w:cs="宋体" w:hint="eastAsia"/>
          <w:b/>
          <w:color w:val="FF0000"/>
          <w:kern w:val="0"/>
          <w:sz w:val="24"/>
          <w:szCs w:val="24"/>
        </w:rPr>
        <w:t>2</w:t>
      </w:r>
      <w:r w:rsidR="00D0733F">
        <w:rPr>
          <w:rFonts w:ascii="新宋体" w:eastAsia="新宋体" w:hAnsi="新宋体" w:cs="宋体"/>
          <w:b/>
          <w:color w:val="FF0000"/>
          <w:kern w:val="0"/>
          <w:sz w:val="24"/>
          <w:szCs w:val="24"/>
        </w:rPr>
        <w:t>0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日前通过电子邮件发送本论坛专用邮箱</w:t>
      </w:r>
      <w:r w:rsidRPr="001801A7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sociologymsc@163.com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。论文请以A4纸页面电子文本方式提交（请以</w:t>
      </w:r>
      <w:r w:rsidRPr="001801A7">
        <w:rPr>
          <w:rFonts w:ascii="Times New Roman" w:eastAsia="宋体" w:hAnsi="Times New Roman" w:cs="Times New Roman"/>
          <w:kern w:val="0"/>
          <w:sz w:val="24"/>
          <w:szCs w:val="24"/>
        </w:rPr>
        <w:t>WORD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文档形式作为附件，邮件和文档主题请以“年会征文+作者姓名”方式命名）。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论坛主办者将根据提交论文质量确定与会和发言的代表，报中国社会学会秘书处审核后发出正式邀请函。与此同时，征集的论文也将参加20</w:t>
      </w:r>
      <w:r w:rsidRPr="0050763A">
        <w:rPr>
          <w:rFonts w:ascii="新宋体" w:eastAsia="新宋体" w:hAnsi="新宋体" w:cs="宋体" w:hint="eastAsia"/>
          <w:kern w:val="0"/>
          <w:sz w:val="24"/>
          <w:szCs w:val="24"/>
        </w:rPr>
        <w:t>2</w:t>
      </w:r>
      <w:r w:rsidR="00D0733F">
        <w:rPr>
          <w:rFonts w:ascii="新宋体" w:eastAsia="新宋体" w:hAnsi="新宋体" w:cs="宋体"/>
          <w:kern w:val="0"/>
          <w:sz w:val="24"/>
          <w:szCs w:val="24"/>
        </w:rPr>
        <w:t>2</w:t>
      </w:r>
      <w:r w:rsidRPr="00D0733F">
        <w:rPr>
          <w:rFonts w:ascii="宋体" w:eastAsia="宋体" w:hAnsi="宋体" w:cs="Arial" w:hint="eastAsia"/>
          <w:sz w:val="24"/>
          <w:szCs w:val="24"/>
        </w:rPr>
        <w:t>年中国社会学会年会优秀论文的评选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。</w:t>
      </w:r>
    </w:p>
    <w:p w:rsidR="00DE2B73" w:rsidRPr="00453232" w:rsidRDefault="00DE2B73" w:rsidP="00453232">
      <w:pPr>
        <w:widowControl/>
        <w:snapToGrid w:val="0"/>
        <w:spacing w:beforeLines="50" w:before="156" w:line="380" w:lineRule="exac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5323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r w:rsidRPr="004532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七、论坛联系人</w:t>
      </w:r>
    </w:p>
    <w:p w:rsidR="00DE2B73" w:rsidRPr="001801A7" w:rsidRDefault="00DE2B73" w:rsidP="00D0733F">
      <w:pPr>
        <w:widowControl/>
        <w:snapToGrid w:val="0"/>
        <w:spacing w:beforeLines="30" w:before="93" w:line="3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33F">
        <w:rPr>
          <w:rFonts w:ascii="宋体" w:eastAsia="宋体" w:hAnsi="宋体" w:cs="Arial" w:hint="eastAsia"/>
          <w:sz w:val="24"/>
          <w:szCs w:val="24"/>
        </w:rPr>
        <w:lastRenderedPageBreak/>
        <w:t>狄金华</w:t>
      </w:r>
      <w:r w:rsidRPr="001801A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5" w:history="1">
        <w:r w:rsidRPr="0050763A">
          <w:rPr>
            <w:rStyle w:val="a3"/>
            <w:rFonts w:ascii="宋体" w:eastAsia="宋体" w:hAnsi="宋体" w:cs="宋体"/>
            <w:kern w:val="0"/>
            <w:sz w:val="24"/>
            <w:szCs w:val="24"/>
          </w:rPr>
          <w:t>dijinhua1982@126.com</w:t>
        </w:r>
      </w:hyperlink>
      <w:r w:rsidRPr="001801A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1478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1801A7">
        <w:rPr>
          <w:rFonts w:ascii="宋体" w:eastAsia="宋体" w:hAnsi="宋体" w:cs="宋体" w:hint="eastAsia"/>
          <w:kern w:val="0"/>
          <w:sz w:val="24"/>
          <w:szCs w:val="24"/>
        </w:rPr>
        <w:t>李锁成</w:t>
      </w:r>
      <w:r w:rsidRPr="001801A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6" w:history="1">
        <w:r w:rsidR="00114787" w:rsidRPr="0093027E">
          <w:rPr>
            <w:rStyle w:val="a3"/>
            <w:rFonts w:ascii="宋体" w:eastAsia="宋体" w:hAnsi="宋体" w:cs="宋体"/>
            <w:kern w:val="0"/>
            <w:sz w:val="24"/>
            <w:szCs w:val="24"/>
          </w:rPr>
          <w:t>lisuocheng69@163.com</w:t>
        </w:r>
      </w:hyperlink>
      <w:r w:rsidR="0011478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1801A7">
        <w:rPr>
          <w:rFonts w:ascii="宋体" w:eastAsia="宋体" w:hAnsi="宋体" w:cs="宋体" w:hint="eastAsia"/>
          <w:kern w:val="0"/>
          <w:sz w:val="24"/>
          <w:szCs w:val="24"/>
        </w:rPr>
        <w:t>李祖佩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  <w:hyperlink r:id="rId7" w:history="1">
        <w:r w:rsidRPr="0050763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goporlee2006@126.com</w:t>
        </w:r>
      </w:hyperlink>
    </w:p>
    <w:p w:rsidR="00114787" w:rsidRDefault="00DE2B73" w:rsidP="00D0733F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/>
          <w:kern w:val="0"/>
          <w:sz w:val="24"/>
          <w:szCs w:val="24"/>
        </w:rPr>
      </w:pP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                                 </w:t>
      </w:r>
      <w:r w:rsidR="00114787" w:rsidRPr="00114787">
        <w:rPr>
          <w:rFonts w:ascii="新宋体" w:eastAsia="新宋体" w:hAnsi="新宋体" w:cs="宋体" w:hint="eastAsia"/>
          <w:kern w:val="0"/>
          <w:sz w:val="24"/>
          <w:szCs w:val="24"/>
        </w:rPr>
        <w:t>中国社会学会农村社会学专业委员会</w:t>
      </w:r>
    </w:p>
    <w:p w:rsidR="00114787" w:rsidRDefault="00114787" w:rsidP="00D0733F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/>
          <w:kern w:val="0"/>
          <w:sz w:val="24"/>
          <w:szCs w:val="24"/>
        </w:rPr>
      </w:pPr>
      <w:r w:rsidRPr="00114787">
        <w:rPr>
          <w:rFonts w:ascii="新宋体" w:eastAsia="新宋体" w:hAnsi="新宋体" w:cs="宋体" w:hint="eastAsia"/>
          <w:kern w:val="0"/>
          <w:sz w:val="24"/>
          <w:szCs w:val="24"/>
        </w:rPr>
        <w:t>华中农业大学农村社会建设与管理研究中心</w:t>
      </w:r>
    </w:p>
    <w:p w:rsidR="00114787" w:rsidRDefault="00114787" w:rsidP="00D0733F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/>
          <w:kern w:val="0"/>
          <w:sz w:val="24"/>
          <w:szCs w:val="24"/>
        </w:rPr>
      </w:pPr>
      <w:r w:rsidRPr="00114787">
        <w:rPr>
          <w:rFonts w:ascii="新宋体" w:eastAsia="新宋体" w:hAnsi="新宋体" w:cs="宋体" w:hint="eastAsia"/>
          <w:kern w:val="0"/>
          <w:sz w:val="24"/>
          <w:szCs w:val="24"/>
        </w:rPr>
        <w:t>中国人民大学社会学理论与方法研究中心</w:t>
      </w:r>
    </w:p>
    <w:p w:rsidR="00114787" w:rsidRDefault="00114787" w:rsidP="00D0733F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/>
          <w:kern w:val="0"/>
          <w:sz w:val="24"/>
          <w:szCs w:val="24"/>
        </w:rPr>
      </w:pPr>
      <w:r w:rsidRPr="00114787">
        <w:rPr>
          <w:rFonts w:ascii="新宋体" w:eastAsia="新宋体" w:hAnsi="新宋体" w:cs="宋体" w:hint="eastAsia"/>
          <w:kern w:val="0"/>
          <w:sz w:val="24"/>
          <w:szCs w:val="24"/>
        </w:rPr>
        <w:t>中国农业大学人文与发展学院</w:t>
      </w:r>
    </w:p>
    <w:p w:rsidR="00114787" w:rsidRDefault="00114787" w:rsidP="00D0733F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/>
          <w:kern w:val="0"/>
          <w:sz w:val="24"/>
          <w:szCs w:val="24"/>
        </w:rPr>
      </w:pPr>
      <w:r w:rsidRPr="00114787">
        <w:rPr>
          <w:rFonts w:ascii="新宋体" w:eastAsia="新宋体" w:hAnsi="新宋体" w:cs="宋体" w:hint="eastAsia"/>
          <w:kern w:val="0"/>
          <w:sz w:val="24"/>
          <w:szCs w:val="24"/>
        </w:rPr>
        <w:t>华东理工大学社会学系</w:t>
      </w:r>
    </w:p>
    <w:p w:rsidR="00114787" w:rsidRDefault="00114787" w:rsidP="00D0733F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/>
          <w:kern w:val="0"/>
          <w:sz w:val="24"/>
          <w:szCs w:val="24"/>
        </w:rPr>
      </w:pPr>
      <w:r w:rsidRPr="00114787">
        <w:rPr>
          <w:rFonts w:ascii="新宋体" w:eastAsia="新宋体" w:hAnsi="新宋体" w:cs="宋体" w:hint="eastAsia"/>
          <w:kern w:val="0"/>
          <w:sz w:val="24"/>
          <w:szCs w:val="24"/>
        </w:rPr>
        <w:t>《求索》杂志社</w:t>
      </w:r>
    </w:p>
    <w:p w:rsidR="00E916A8" w:rsidRDefault="00DE2B73" w:rsidP="00D0733F">
      <w:pPr>
        <w:widowControl/>
        <w:snapToGrid w:val="0"/>
        <w:spacing w:beforeLines="30" w:before="93" w:line="380" w:lineRule="exact"/>
        <w:ind w:firstLine="480"/>
        <w:jc w:val="right"/>
        <w:rPr>
          <w:rFonts w:ascii="新宋体" w:eastAsia="新宋体" w:hAnsi="新宋体" w:cs="宋体"/>
          <w:kern w:val="0"/>
          <w:sz w:val="24"/>
          <w:szCs w:val="24"/>
        </w:rPr>
      </w:pP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20</w:t>
      </w:r>
      <w:r w:rsidRPr="0050763A">
        <w:rPr>
          <w:rFonts w:ascii="新宋体" w:eastAsia="新宋体" w:hAnsi="新宋体" w:cs="宋体" w:hint="eastAsia"/>
          <w:kern w:val="0"/>
          <w:sz w:val="24"/>
          <w:szCs w:val="24"/>
        </w:rPr>
        <w:t>2</w:t>
      </w:r>
      <w:r w:rsidR="00D0733F">
        <w:rPr>
          <w:rFonts w:ascii="新宋体" w:eastAsia="新宋体" w:hAnsi="新宋体" w:cs="宋体"/>
          <w:kern w:val="0"/>
          <w:sz w:val="24"/>
          <w:szCs w:val="24"/>
        </w:rPr>
        <w:t>2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年</w:t>
      </w:r>
      <w:r w:rsidR="00114787">
        <w:rPr>
          <w:rFonts w:ascii="新宋体" w:eastAsia="新宋体" w:hAnsi="新宋体" w:cs="宋体"/>
          <w:kern w:val="0"/>
          <w:sz w:val="24"/>
          <w:szCs w:val="24"/>
        </w:rPr>
        <w:t>4</w:t>
      </w:r>
      <w:r w:rsidRPr="001801A7">
        <w:rPr>
          <w:rFonts w:ascii="新宋体" w:eastAsia="新宋体" w:hAnsi="新宋体" w:cs="宋体" w:hint="eastAsia"/>
          <w:kern w:val="0"/>
          <w:sz w:val="24"/>
          <w:szCs w:val="24"/>
        </w:rPr>
        <w:t>月</w:t>
      </w:r>
      <w:r w:rsidR="00114787">
        <w:rPr>
          <w:rFonts w:ascii="新宋体" w:eastAsia="新宋体" w:hAnsi="新宋体" w:cs="宋体" w:hint="eastAsia"/>
          <w:kern w:val="0"/>
          <w:sz w:val="24"/>
          <w:szCs w:val="24"/>
        </w:rPr>
        <w:t>2</w:t>
      </w:r>
      <w:r w:rsidR="00D0733F">
        <w:rPr>
          <w:rFonts w:ascii="新宋体" w:eastAsia="新宋体" w:hAnsi="新宋体" w:cs="宋体"/>
          <w:kern w:val="0"/>
          <w:sz w:val="24"/>
          <w:szCs w:val="24"/>
        </w:rPr>
        <w:t>6</w:t>
      </w:r>
      <w:r w:rsidR="00114787">
        <w:rPr>
          <w:rFonts w:ascii="新宋体" w:eastAsia="新宋体" w:hAnsi="新宋体" w:cs="宋体" w:hint="eastAsia"/>
          <w:kern w:val="0"/>
          <w:sz w:val="24"/>
          <w:szCs w:val="24"/>
        </w:rPr>
        <w:t>日</w:t>
      </w:r>
    </w:p>
    <w:p w:rsidR="00071ECD" w:rsidRDefault="00071ECD" w:rsidP="000374E2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0374E2" w:rsidRPr="001801A7" w:rsidRDefault="000374E2" w:rsidP="000374E2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（回执请20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="00D0733F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D0733F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0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日前发回上述邮箱</w:t>
      </w:r>
      <w:r w:rsidRPr="001801A7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sociologymsc@163.com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）：</w:t>
      </w:r>
    </w:p>
    <w:p w:rsidR="000374E2" w:rsidRPr="001801A7" w:rsidRDefault="000374E2" w:rsidP="000374E2">
      <w:pPr>
        <w:widowControl/>
        <w:wordWrap w:val="0"/>
        <w:spacing w:before="100" w:beforeAutospacing="1" w:after="100" w:afterAutospacing="1" w:line="360" w:lineRule="atLeast"/>
        <w:ind w:firstLine="43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计划参会回执表</w:t>
      </w: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43"/>
        <w:gridCol w:w="1616"/>
        <w:gridCol w:w="1232"/>
        <w:gridCol w:w="1533"/>
        <w:gridCol w:w="2005"/>
      </w:tblGrid>
      <w:tr w:rsidR="000374E2" w:rsidRPr="001801A7" w:rsidTr="000374E2">
        <w:trPr>
          <w:trHeight w:val="55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0374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提交论文题目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374E2" w:rsidRDefault="000374E2" w:rsidP="00114787">
      <w:pPr>
        <w:widowControl/>
        <w:snapToGrid w:val="0"/>
        <w:spacing w:beforeLines="20" w:before="62" w:line="360" w:lineRule="exact"/>
        <w:ind w:firstLine="480"/>
        <w:jc w:val="right"/>
      </w:pPr>
    </w:p>
    <w:sectPr w:rsidR="0003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44BD"/>
    <w:multiLevelType w:val="hybridMultilevel"/>
    <w:tmpl w:val="9FAC059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73"/>
    <w:rsid w:val="000374E2"/>
    <w:rsid w:val="00071ECD"/>
    <w:rsid w:val="00114787"/>
    <w:rsid w:val="003B4D9A"/>
    <w:rsid w:val="00453232"/>
    <w:rsid w:val="00573979"/>
    <w:rsid w:val="009E7F78"/>
    <w:rsid w:val="00D0733F"/>
    <w:rsid w:val="00D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80FD"/>
  <w15:chartTrackingRefBased/>
  <w15:docId w15:val="{4B934532-519F-42AD-8451-A4624213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787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0374E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03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orlee2006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uocheng69@163.com" TargetMode="External"/><Relationship Id="rId5" Type="http://schemas.openxmlformats.org/officeDocument/2006/relationships/hyperlink" Target="mailto:dijinhua1982@126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2022-04-26T00:41:00Z</dcterms:created>
  <dcterms:modified xsi:type="dcterms:W3CDTF">2022-04-26T00:49:00Z</dcterms:modified>
</cp:coreProperties>
</file>